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E463" w14:textId="1A391DA7" w:rsidR="002537D4" w:rsidRDefault="00B87E99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68433015" behindDoc="1" locked="0" layoutInCell="1" allowOverlap="1" wp14:anchorId="75E0E385" wp14:editId="6661538B">
            <wp:simplePos x="0" y="0"/>
            <wp:positionH relativeFrom="page">
              <wp:posOffset>48895</wp:posOffset>
            </wp:positionH>
            <wp:positionV relativeFrom="page">
              <wp:posOffset>87630</wp:posOffset>
            </wp:positionV>
            <wp:extent cx="7761287" cy="100544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287" cy="1005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37A83" w14:textId="77777777" w:rsidR="002537D4" w:rsidRDefault="002537D4">
      <w:pPr>
        <w:pStyle w:val="BodyText"/>
        <w:rPr>
          <w:rFonts w:ascii="Times New Roman"/>
          <w:sz w:val="20"/>
        </w:rPr>
      </w:pPr>
    </w:p>
    <w:p w14:paraId="6F6FD78B" w14:textId="77777777" w:rsidR="002537D4" w:rsidRDefault="002537D4">
      <w:pPr>
        <w:pStyle w:val="BodyText"/>
        <w:rPr>
          <w:rFonts w:ascii="Times New Roman"/>
          <w:sz w:val="20"/>
        </w:rPr>
      </w:pPr>
    </w:p>
    <w:p w14:paraId="30ACD52D" w14:textId="77777777" w:rsidR="002537D4" w:rsidRDefault="002537D4">
      <w:pPr>
        <w:pStyle w:val="BodyText"/>
        <w:rPr>
          <w:rFonts w:ascii="Times New Roman"/>
          <w:sz w:val="20"/>
        </w:rPr>
      </w:pPr>
    </w:p>
    <w:p w14:paraId="717AE58E" w14:textId="77777777" w:rsidR="002537D4" w:rsidRDefault="002537D4">
      <w:pPr>
        <w:pStyle w:val="BodyText"/>
        <w:rPr>
          <w:rFonts w:ascii="Times New Roman"/>
          <w:sz w:val="20"/>
        </w:rPr>
      </w:pPr>
    </w:p>
    <w:p w14:paraId="12C559FF" w14:textId="77777777" w:rsidR="002537D4" w:rsidRDefault="002537D4">
      <w:pPr>
        <w:pStyle w:val="BodyText"/>
        <w:rPr>
          <w:rFonts w:ascii="Times New Roman"/>
          <w:sz w:val="20"/>
        </w:rPr>
      </w:pPr>
    </w:p>
    <w:p w14:paraId="381A4435" w14:textId="77777777" w:rsidR="002537D4" w:rsidRDefault="002537D4">
      <w:pPr>
        <w:pStyle w:val="BodyText"/>
        <w:spacing w:before="4"/>
        <w:rPr>
          <w:rFonts w:ascii="Times New Roman"/>
          <w:sz w:val="26"/>
        </w:rPr>
      </w:pPr>
    </w:p>
    <w:p w14:paraId="62B78469" w14:textId="26AB90A2" w:rsidR="002537D4" w:rsidRDefault="00000000">
      <w:pPr>
        <w:spacing w:before="93"/>
        <w:ind w:left="559" w:right="559"/>
        <w:jc w:val="center"/>
        <w:rPr>
          <w:b/>
          <w:sz w:val="24"/>
        </w:rPr>
      </w:pPr>
      <w:r>
        <w:rPr>
          <w:b/>
          <w:sz w:val="24"/>
        </w:rPr>
        <w:t>REC-0</w:t>
      </w:r>
      <w:r w:rsidR="00B87E99">
        <w:rPr>
          <w:b/>
          <w:sz w:val="24"/>
        </w:rPr>
        <w:t>3</w:t>
      </w:r>
      <w:r>
        <w:rPr>
          <w:b/>
          <w:sz w:val="24"/>
        </w:rPr>
        <w:t xml:space="preserve">-2026- </w:t>
      </w:r>
      <w:r w:rsidR="00B87E99">
        <w:rPr>
          <w:b/>
          <w:sz w:val="24"/>
        </w:rPr>
        <w:t>LED Replacement of Ball Diamond Lights</w:t>
      </w:r>
    </w:p>
    <w:p w14:paraId="355FA436" w14:textId="77777777" w:rsidR="002537D4" w:rsidRDefault="00000000">
      <w:pPr>
        <w:pStyle w:val="BodyText"/>
        <w:spacing w:before="184"/>
        <w:ind w:left="559" w:right="559"/>
        <w:jc w:val="center"/>
      </w:pPr>
      <w:r>
        <w:t>Unofficial Results</w:t>
      </w:r>
    </w:p>
    <w:p w14:paraId="312B6CF5" w14:textId="77777777" w:rsidR="002537D4" w:rsidRDefault="002537D4">
      <w:pPr>
        <w:pStyle w:val="BodyText"/>
        <w:rPr>
          <w:sz w:val="26"/>
        </w:rPr>
      </w:pPr>
    </w:p>
    <w:p w14:paraId="69FFB577" w14:textId="77777777" w:rsidR="002537D4" w:rsidRDefault="002537D4">
      <w:pPr>
        <w:pStyle w:val="BodyText"/>
        <w:spacing w:before="5"/>
        <w:rPr>
          <w:sz w:val="29"/>
        </w:rPr>
      </w:pPr>
    </w:p>
    <w:p w14:paraId="11E1747E" w14:textId="516EC20A" w:rsidR="002537D4" w:rsidRDefault="00000000">
      <w:pPr>
        <w:pStyle w:val="BodyText"/>
        <w:spacing w:before="1"/>
        <w:ind w:left="559" w:right="559"/>
        <w:jc w:val="center"/>
      </w:pPr>
      <w:r>
        <w:t xml:space="preserve">Tender Opening: </w:t>
      </w:r>
      <w:r w:rsidR="00B87E99">
        <w:t xml:space="preserve">Monday June 1, </w:t>
      </w:r>
      <w:proofErr w:type="gramStart"/>
      <w:r w:rsidR="00B87E99">
        <w:t>2026</w:t>
      </w:r>
      <w:proofErr w:type="gramEnd"/>
      <w:r w:rsidR="00B87E99">
        <w:t xml:space="preserve"> at 11:30am</w:t>
      </w:r>
    </w:p>
    <w:p w14:paraId="05FA2507" w14:textId="77777777" w:rsidR="00B87E99" w:rsidRDefault="00B87E99">
      <w:pPr>
        <w:pStyle w:val="BodyText"/>
        <w:spacing w:before="1"/>
        <w:ind w:left="559" w:right="559"/>
        <w:jc w:val="center"/>
      </w:pPr>
    </w:p>
    <w:p w14:paraId="70813E4D" w14:textId="77777777" w:rsidR="00B87E99" w:rsidRDefault="00B87E99">
      <w:pPr>
        <w:pStyle w:val="BodyText"/>
        <w:spacing w:before="1"/>
        <w:ind w:left="559" w:right="559"/>
        <w:jc w:val="center"/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29"/>
        <w:gridCol w:w="2791"/>
        <w:gridCol w:w="2792"/>
      </w:tblGrid>
      <w:tr w:rsidR="00B87E99" w14:paraId="610EB103" w14:textId="77777777" w:rsidTr="00B87E99">
        <w:tc>
          <w:tcPr>
            <w:tcW w:w="3861" w:type="dxa"/>
          </w:tcPr>
          <w:p w14:paraId="6DB30F7C" w14:textId="3B3AFBBA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Company</w:t>
            </w:r>
          </w:p>
        </w:tc>
        <w:tc>
          <w:tcPr>
            <w:tcW w:w="2838" w:type="dxa"/>
          </w:tcPr>
          <w:p w14:paraId="09660854" w14:textId="760C4224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Total Bid ($)</w:t>
            </w:r>
          </w:p>
        </w:tc>
        <w:tc>
          <w:tcPr>
            <w:tcW w:w="2839" w:type="dxa"/>
          </w:tcPr>
          <w:p w14:paraId="2A5A30CB" w14:textId="03080918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Total Bid- Excluding HST</w:t>
            </w:r>
          </w:p>
        </w:tc>
      </w:tr>
      <w:tr w:rsidR="00B87E99" w14:paraId="41D296A6" w14:textId="77777777" w:rsidTr="00B87E99">
        <w:tc>
          <w:tcPr>
            <w:tcW w:w="3861" w:type="dxa"/>
          </w:tcPr>
          <w:p w14:paraId="0BA9B50E" w14:textId="5C6B191E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Sepoys Trade Solutions Ltd. Option #1</w:t>
            </w:r>
          </w:p>
        </w:tc>
        <w:tc>
          <w:tcPr>
            <w:tcW w:w="2838" w:type="dxa"/>
          </w:tcPr>
          <w:p w14:paraId="0893A252" w14:textId="30136E50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$155,823.79</w:t>
            </w:r>
          </w:p>
        </w:tc>
        <w:tc>
          <w:tcPr>
            <w:tcW w:w="2839" w:type="dxa"/>
          </w:tcPr>
          <w:p w14:paraId="22C6DB2A" w14:textId="0F0B7F86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$137,897.16</w:t>
            </w:r>
          </w:p>
        </w:tc>
      </w:tr>
      <w:tr w:rsidR="00B87E99" w14:paraId="5E84C617" w14:textId="77777777" w:rsidTr="00B87E99">
        <w:tc>
          <w:tcPr>
            <w:tcW w:w="3861" w:type="dxa"/>
          </w:tcPr>
          <w:p w14:paraId="46EA4794" w14:textId="2CF89C32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Sepoys Trade Solutions Ltd. Option #2</w:t>
            </w:r>
          </w:p>
        </w:tc>
        <w:tc>
          <w:tcPr>
            <w:tcW w:w="2838" w:type="dxa"/>
          </w:tcPr>
          <w:p w14:paraId="24C8DA79" w14:textId="69863094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$143,594.26</w:t>
            </w:r>
          </w:p>
        </w:tc>
        <w:tc>
          <w:tcPr>
            <w:tcW w:w="2839" w:type="dxa"/>
          </w:tcPr>
          <w:p w14:paraId="48722867" w14:textId="0BFC98AB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$127,074.58</w:t>
            </w:r>
          </w:p>
        </w:tc>
      </w:tr>
      <w:tr w:rsidR="00B87E99" w14:paraId="58975999" w14:textId="77777777" w:rsidTr="00B87E99">
        <w:tc>
          <w:tcPr>
            <w:tcW w:w="3861" w:type="dxa"/>
          </w:tcPr>
          <w:p w14:paraId="26B055EB" w14:textId="41181C6D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 xml:space="preserve">Energy Network Services Inc. </w:t>
            </w:r>
          </w:p>
        </w:tc>
        <w:tc>
          <w:tcPr>
            <w:tcW w:w="2838" w:type="dxa"/>
          </w:tcPr>
          <w:p w14:paraId="55DCF1FC" w14:textId="162B9FFF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$127,641.41</w:t>
            </w:r>
          </w:p>
        </w:tc>
        <w:tc>
          <w:tcPr>
            <w:tcW w:w="2839" w:type="dxa"/>
          </w:tcPr>
          <w:p w14:paraId="183C33AE" w14:textId="18768887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$112,957.00</w:t>
            </w:r>
          </w:p>
        </w:tc>
      </w:tr>
      <w:tr w:rsidR="00B87E99" w14:paraId="00024F23" w14:textId="77777777" w:rsidTr="00B87E99">
        <w:tc>
          <w:tcPr>
            <w:tcW w:w="3861" w:type="dxa"/>
          </w:tcPr>
          <w:p w14:paraId="3FA96450" w14:textId="77777777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 xml:space="preserve">Forman Electric Ltd. </w:t>
            </w:r>
          </w:p>
          <w:p w14:paraId="4155360C" w14:textId="07BB8351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Option #1</w:t>
            </w:r>
          </w:p>
        </w:tc>
        <w:tc>
          <w:tcPr>
            <w:tcW w:w="2838" w:type="dxa"/>
          </w:tcPr>
          <w:p w14:paraId="7D0740AC" w14:textId="748413BC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$118,593.50</w:t>
            </w:r>
          </w:p>
        </w:tc>
        <w:tc>
          <w:tcPr>
            <w:tcW w:w="2839" w:type="dxa"/>
          </w:tcPr>
          <w:p w14:paraId="1A491048" w14:textId="5C1D4AEF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$104,950.00</w:t>
            </w:r>
          </w:p>
        </w:tc>
      </w:tr>
      <w:tr w:rsidR="00B87E99" w14:paraId="4B567969" w14:textId="77777777" w:rsidTr="00B87E99">
        <w:tc>
          <w:tcPr>
            <w:tcW w:w="3861" w:type="dxa"/>
          </w:tcPr>
          <w:p w14:paraId="4723703D" w14:textId="77777777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 xml:space="preserve">Forman Electric Ltd. </w:t>
            </w:r>
          </w:p>
          <w:p w14:paraId="73A28EEF" w14:textId="607A1924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Option #2</w:t>
            </w:r>
          </w:p>
        </w:tc>
        <w:tc>
          <w:tcPr>
            <w:tcW w:w="2838" w:type="dxa"/>
          </w:tcPr>
          <w:p w14:paraId="3E5260E2" w14:textId="7510FA43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$106,274.24</w:t>
            </w:r>
          </w:p>
        </w:tc>
        <w:tc>
          <w:tcPr>
            <w:tcW w:w="2839" w:type="dxa"/>
          </w:tcPr>
          <w:p w14:paraId="795BA1AE" w14:textId="63424852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$94,048.00</w:t>
            </w:r>
          </w:p>
        </w:tc>
      </w:tr>
      <w:tr w:rsidR="00B87E99" w14:paraId="35789508" w14:textId="77777777" w:rsidTr="00B87E99">
        <w:tc>
          <w:tcPr>
            <w:tcW w:w="3861" w:type="dxa"/>
          </w:tcPr>
          <w:p w14:paraId="6BAEEF59" w14:textId="77777777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Pfaff Electric</w:t>
            </w:r>
          </w:p>
          <w:p w14:paraId="4F7C8BE2" w14:textId="004DFF47" w:rsidR="003026B3" w:rsidRDefault="003026B3">
            <w:pPr>
              <w:pStyle w:val="BodyText"/>
              <w:spacing w:before="1"/>
              <w:ind w:right="559"/>
              <w:jc w:val="center"/>
            </w:pPr>
          </w:p>
        </w:tc>
        <w:tc>
          <w:tcPr>
            <w:tcW w:w="2838" w:type="dxa"/>
          </w:tcPr>
          <w:p w14:paraId="780F35AA" w14:textId="043783C8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$91,970.70</w:t>
            </w:r>
          </w:p>
        </w:tc>
        <w:tc>
          <w:tcPr>
            <w:tcW w:w="2839" w:type="dxa"/>
          </w:tcPr>
          <w:p w14:paraId="7A8AAF6B" w14:textId="09F4BA6E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$81,390.00</w:t>
            </w:r>
          </w:p>
        </w:tc>
      </w:tr>
      <w:tr w:rsidR="00B87E99" w14:paraId="36B49ABA" w14:textId="77777777" w:rsidTr="00B87E99">
        <w:tc>
          <w:tcPr>
            <w:tcW w:w="3861" w:type="dxa"/>
          </w:tcPr>
          <w:p w14:paraId="60997AA3" w14:textId="77777777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 xml:space="preserve">WESCO Canada Co.  </w:t>
            </w:r>
          </w:p>
          <w:p w14:paraId="6DFA22CE" w14:textId="50E2A8D0" w:rsidR="003026B3" w:rsidRDefault="003026B3">
            <w:pPr>
              <w:pStyle w:val="BodyText"/>
              <w:spacing w:before="1"/>
              <w:ind w:right="559"/>
              <w:jc w:val="center"/>
            </w:pPr>
          </w:p>
        </w:tc>
        <w:tc>
          <w:tcPr>
            <w:tcW w:w="2838" w:type="dxa"/>
          </w:tcPr>
          <w:p w14:paraId="30161CF1" w14:textId="68F0DD94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$75,871.00</w:t>
            </w:r>
          </w:p>
        </w:tc>
        <w:tc>
          <w:tcPr>
            <w:tcW w:w="2839" w:type="dxa"/>
          </w:tcPr>
          <w:p w14:paraId="5B6116CD" w14:textId="0AA1EFA1" w:rsidR="00B87E99" w:rsidRDefault="00B87E99">
            <w:pPr>
              <w:pStyle w:val="BodyText"/>
              <w:spacing w:before="1"/>
              <w:ind w:right="559"/>
              <w:jc w:val="center"/>
            </w:pPr>
            <w:r>
              <w:t>$65,974.00</w:t>
            </w:r>
          </w:p>
        </w:tc>
      </w:tr>
    </w:tbl>
    <w:p w14:paraId="165B06E5" w14:textId="77777777" w:rsidR="00B87E99" w:rsidRDefault="00B87E99">
      <w:pPr>
        <w:pStyle w:val="BodyText"/>
        <w:spacing w:before="1"/>
        <w:ind w:left="559" w:right="559"/>
        <w:jc w:val="center"/>
      </w:pPr>
    </w:p>
    <w:p w14:paraId="113ECC95" w14:textId="77777777" w:rsidR="002537D4" w:rsidRDefault="002537D4">
      <w:pPr>
        <w:pStyle w:val="BodyText"/>
        <w:rPr>
          <w:sz w:val="20"/>
        </w:rPr>
      </w:pPr>
    </w:p>
    <w:p w14:paraId="313B3C8F" w14:textId="77777777" w:rsidR="002537D4" w:rsidRDefault="002537D4">
      <w:pPr>
        <w:pStyle w:val="BodyText"/>
        <w:rPr>
          <w:sz w:val="20"/>
        </w:rPr>
      </w:pPr>
    </w:p>
    <w:p w14:paraId="488EF7EA" w14:textId="77777777" w:rsidR="002537D4" w:rsidRDefault="002537D4">
      <w:pPr>
        <w:pStyle w:val="BodyText"/>
        <w:spacing w:before="2"/>
        <w:rPr>
          <w:sz w:val="15"/>
        </w:rPr>
      </w:pPr>
    </w:p>
    <w:p w14:paraId="1E6DD068" w14:textId="77777777" w:rsidR="00511D00" w:rsidRDefault="00511D00"/>
    <w:sectPr w:rsidR="00511D00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D4"/>
    <w:rsid w:val="002537D4"/>
    <w:rsid w:val="003026B3"/>
    <w:rsid w:val="00394F48"/>
    <w:rsid w:val="00511D00"/>
    <w:rsid w:val="00B87E99"/>
    <w:rsid w:val="00B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AD7E"/>
  <w15:docId w15:val="{2676F7B2-55A2-473E-8075-AD6B202A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B8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Ireland</dc:creator>
  <cp:lastModifiedBy>Brandi Vincent</cp:lastModifiedBy>
  <cp:revision>3</cp:revision>
  <dcterms:created xsi:type="dcterms:W3CDTF">2026-06-03T17:22:00Z</dcterms:created>
  <dcterms:modified xsi:type="dcterms:W3CDTF">2026-06-04T13:17:00Z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2026-06-03T00:00:00Z</vt:filetime>
  </property>
</Properties>
</file>